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56" w:rsidRPr="00C62656" w:rsidRDefault="00C62656" w:rsidP="00C62656">
      <w:pPr>
        <w:pStyle w:val="aa"/>
        <w:ind w:firstLine="709"/>
        <w:jc w:val="center"/>
        <w:rPr>
          <w:rStyle w:val="basic1"/>
          <w:rFonts w:ascii="Times New Roman" w:hAnsi="Times New Roman" w:cs="Times New Roman"/>
          <w:b/>
          <w:sz w:val="24"/>
          <w:szCs w:val="24"/>
          <w:lang w:val="uk-UA"/>
        </w:rPr>
      </w:pPr>
      <w:r>
        <w:rPr>
          <w:rStyle w:val="basic1"/>
          <w:rFonts w:ascii="Times New Roman" w:hAnsi="Times New Roman" w:cs="Times New Roman"/>
          <w:b/>
          <w:sz w:val="24"/>
          <w:szCs w:val="24"/>
          <w:lang w:val="uk-UA"/>
        </w:rPr>
        <w:t>Правила, процедура та критерії оцінювання навчальних досягнень учнів з математики</w:t>
      </w:r>
    </w:p>
    <w:p w:rsidR="00C62656" w:rsidRDefault="00C62656" w:rsidP="005D764B">
      <w:pPr>
        <w:pStyle w:val="aa"/>
        <w:ind w:firstLine="709"/>
        <w:jc w:val="both"/>
        <w:rPr>
          <w:rStyle w:val="basic1"/>
          <w:rFonts w:ascii="Times New Roman" w:hAnsi="Times New Roman" w:cs="Times New Roman"/>
          <w:sz w:val="24"/>
          <w:szCs w:val="24"/>
          <w:lang w:val="uk-UA"/>
        </w:rPr>
      </w:pPr>
    </w:p>
    <w:p w:rsidR="005F4C61" w:rsidRDefault="005F4C61" w:rsidP="005D764B">
      <w:pPr>
        <w:pStyle w:val="aa"/>
        <w:ind w:firstLine="709"/>
        <w:jc w:val="both"/>
        <w:rPr>
          <w:rStyle w:val="basic1"/>
          <w:rFonts w:ascii="Times New Roman" w:hAnsi="Times New Roman" w:cs="Times New Roman"/>
          <w:sz w:val="24"/>
          <w:szCs w:val="24"/>
          <w:lang w:val="uk-UA"/>
        </w:rPr>
      </w:pPr>
      <w:r w:rsidRPr="005D764B">
        <w:rPr>
          <w:rStyle w:val="basic1"/>
          <w:rFonts w:ascii="Times New Roman" w:hAnsi="Times New Roman" w:cs="Times New Roman"/>
          <w:sz w:val="24"/>
          <w:szCs w:val="24"/>
          <w:lang w:val="uk-UA"/>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w:t>
      </w:r>
      <w:r w:rsidR="00F15D71" w:rsidRPr="005D764B">
        <w:rPr>
          <w:rStyle w:val="basic1"/>
          <w:rFonts w:ascii="Times New Roman" w:hAnsi="Times New Roman" w:cs="Times New Roman"/>
          <w:sz w:val="24"/>
          <w:szCs w:val="24"/>
          <w:lang w:val="uk-UA"/>
        </w:rPr>
        <w:t xml:space="preserve">, </w:t>
      </w:r>
      <w:r w:rsidR="00F15D71" w:rsidRPr="005D764B">
        <w:rPr>
          <w:rFonts w:ascii="Times New Roman" w:hAnsi="Times New Roman" w:cs="Times New Roman"/>
          <w:sz w:val="24"/>
          <w:szCs w:val="24"/>
          <w:lang w:val="uk-UA"/>
        </w:rPr>
        <w:t>наказу</w:t>
      </w:r>
      <w:r w:rsidR="00F15D71" w:rsidRPr="005D764B">
        <w:rPr>
          <w:rFonts w:ascii="Times New Roman" w:eastAsia="Times New Roman" w:hAnsi="Times New Roman" w:cs="Times New Roman"/>
          <w:sz w:val="24"/>
          <w:szCs w:val="24"/>
          <w:lang w:val="uk-UA"/>
        </w:rPr>
        <w:t xml:space="preserve"> Міністерства освіти і науки України </w:t>
      </w:r>
      <w:r w:rsidR="00F15D71" w:rsidRPr="005D764B">
        <w:rPr>
          <w:rStyle w:val="basic1"/>
          <w:rFonts w:ascii="Times New Roman" w:hAnsi="Times New Roman" w:cs="Times New Roman"/>
          <w:sz w:val="24"/>
          <w:szCs w:val="24"/>
          <w:lang w:val="uk-UA"/>
        </w:rPr>
        <w:t xml:space="preserve">«Про затвердження Критеріїв оцінювання навчальних досягнень учнів (вихованців) у системі загальної середньої освіти» </w:t>
      </w:r>
      <w:r w:rsidR="00F15D71" w:rsidRPr="005D764B">
        <w:rPr>
          <w:rFonts w:ascii="Times New Roman" w:eastAsia="Times New Roman" w:hAnsi="Times New Roman" w:cs="Times New Roman"/>
          <w:sz w:val="24"/>
          <w:szCs w:val="24"/>
          <w:lang w:val="uk-UA"/>
        </w:rPr>
        <w:t>від</w:t>
      </w:r>
      <w:r w:rsidR="00F15D71" w:rsidRPr="005D764B">
        <w:rPr>
          <w:rFonts w:ascii="Times New Roman" w:hAnsi="Times New Roman" w:cs="Times New Roman"/>
          <w:sz w:val="24"/>
          <w:szCs w:val="24"/>
          <w:lang w:val="uk-UA"/>
        </w:rPr>
        <w:t xml:space="preserve"> 05.05.2008 № 371 </w:t>
      </w:r>
      <w:r w:rsidRPr="005D764B">
        <w:rPr>
          <w:rStyle w:val="basic1"/>
          <w:rFonts w:ascii="Times New Roman" w:hAnsi="Times New Roman" w:cs="Times New Roman"/>
          <w:sz w:val="24"/>
          <w:szCs w:val="24"/>
          <w:lang w:val="uk-UA"/>
        </w:rPr>
        <w:t xml:space="preserve">та наказу </w:t>
      </w:r>
      <w:proofErr w:type="spellStart"/>
      <w:r w:rsidRPr="005D764B">
        <w:rPr>
          <w:rStyle w:val="basic1"/>
          <w:rFonts w:ascii="Times New Roman" w:hAnsi="Times New Roman" w:cs="Times New Roman"/>
          <w:sz w:val="24"/>
          <w:szCs w:val="24"/>
          <w:lang w:val="uk-UA"/>
        </w:rPr>
        <w:t>МОНмолодьспорту</w:t>
      </w:r>
      <w:proofErr w:type="spellEnd"/>
      <w:r w:rsidRPr="005D764B">
        <w:rPr>
          <w:rStyle w:val="basic1"/>
          <w:rFonts w:ascii="Times New Roman" w:hAnsi="Times New Roman" w:cs="Times New Roman"/>
          <w:sz w:val="24"/>
          <w:szCs w:val="24"/>
          <w:lang w:val="uk-UA"/>
        </w:rPr>
        <w:t xml:space="preserve"> від 13.04. 2011 року № 329 «Про затвердження Критеріїв оцінювання навчальних досягнень учнів (вихованців) у систе</w:t>
      </w:r>
      <w:r w:rsidR="00F15D71" w:rsidRPr="005D764B">
        <w:rPr>
          <w:rStyle w:val="basic1"/>
          <w:rFonts w:ascii="Times New Roman" w:hAnsi="Times New Roman" w:cs="Times New Roman"/>
          <w:sz w:val="24"/>
          <w:szCs w:val="24"/>
          <w:lang w:val="uk-UA"/>
        </w:rPr>
        <w:t>мі загальної середньої освіти».</w:t>
      </w:r>
    </w:p>
    <w:p w:rsidR="00C62656" w:rsidRPr="00C62656" w:rsidRDefault="00C62656" w:rsidP="00C62656">
      <w:pPr>
        <w:pStyle w:val="aa"/>
        <w:ind w:firstLine="709"/>
        <w:jc w:val="center"/>
        <w:rPr>
          <w:rStyle w:val="basic1"/>
          <w:rFonts w:ascii="Times New Roman" w:hAnsi="Times New Roman" w:cs="Times New Roman"/>
          <w:b/>
          <w:sz w:val="24"/>
          <w:szCs w:val="24"/>
          <w:lang w:val="uk-UA"/>
        </w:rPr>
      </w:pPr>
      <w:r>
        <w:rPr>
          <w:rStyle w:val="basic1"/>
          <w:rFonts w:ascii="Times New Roman" w:hAnsi="Times New Roman" w:cs="Times New Roman"/>
          <w:b/>
          <w:sz w:val="24"/>
          <w:szCs w:val="24"/>
          <w:lang w:val="uk-UA"/>
        </w:rPr>
        <w:t>Правила оцінювання</w:t>
      </w:r>
    </w:p>
    <w:p w:rsidR="005F4C61" w:rsidRPr="005D764B" w:rsidRDefault="005F4C61" w:rsidP="005D764B">
      <w:pPr>
        <w:pStyle w:val="aa"/>
        <w:ind w:firstLine="709"/>
        <w:rPr>
          <w:rStyle w:val="basic1"/>
          <w:rFonts w:ascii="Times New Roman" w:hAnsi="Times New Roman" w:cs="Times New Roman"/>
          <w:sz w:val="24"/>
          <w:szCs w:val="24"/>
          <w:lang w:val="uk-UA"/>
        </w:rPr>
      </w:pPr>
      <w:r w:rsidRPr="005D764B">
        <w:rPr>
          <w:rStyle w:val="basic1"/>
          <w:rFonts w:ascii="Times New Roman" w:hAnsi="Times New Roman" w:cs="Times New Roman"/>
          <w:sz w:val="24"/>
          <w:szCs w:val="24"/>
          <w:lang w:val="uk-UA"/>
        </w:rPr>
        <w:t>Оцінювання навчальних досягнень учнів здійснюється за 12­бальною шкалою.</w:t>
      </w:r>
    </w:p>
    <w:p w:rsidR="00AA6057" w:rsidRPr="005D764B" w:rsidRDefault="00AA6057" w:rsidP="005D764B">
      <w:pPr>
        <w:pStyle w:val="aa"/>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До навчальних досягнень учнів з математики, які підлягають оцінюванню, належать:</w:t>
      </w:r>
    </w:p>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теоретичні знання, що стосуються математичних понять, тверджень, теорем, властивостей, ознак, методів та ідей математики;</w:t>
      </w:r>
    </w:p>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знання, що стосуються способів діяльності, які можна подати у вигляді системи дій (правила, алгоритми);</w:t>
      </w:r>
    </w:p>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5F4C61" w:rsidRPr="005D764B" w:rsidRDefault="005F4C61" w:rsidP="005D764B">
      <w:pPr>
        <w:pStyle w:val="basic"/>
        <w:spacing w:line="240" w:lineRule="auto"/>
        <w:ind w:left="397" w:hanging="397"/>
        <w:rPr>
          <w:rStyle w:val="basic1"/>
          <w:rFonts w:ascii="Times New Roman" w:hAnsi="Times New Roman" w:cs="Times New Roman"/>
          <w:sz w:val="24"/>
          <w:szCs w:val="24"/>
        </w:rPr>
      </w:pPr>
      <w:r w:rsidRPr="005D764B">
        <w:rPr>
          <w:rStyle w:val="basic1"/>
          <w:rFonts w:ascii="Times New Roman" w:hAnsi="Times New Roman" w:cs="Times New Roman"/>
          <w:sz w:val="24"/>
          <w:szCs w:val="24"/>
        </w:rPr>
        <w:t>•</w:t>
      </w:r>
      <w:r w:rsidRPr="005D764B">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5F4C61" w:rsidRPr="005D764B" w:rsidRDefault="005F4C61" w:rsidP="005D764B">
      <w:pPr>
        <w:pStyle w:val="basic"/>
        <w:spacing w:line="240" w:lineRule="auto"/>
        <w:ind w:left="397" w:hanging="397"/>
        <w:rPr>
          <w:rStyle w:val="basic1"/>
          <w:rFonts w:ascii="Times New Roman" w:hAnsi="Times New Roman" w:cs="Times New Roman"/>
          <w:sz w:val="24"/>
          <w:szCs w:val="24"/>
        </w:rPr>
      </w:pPr>
      <w:r w:rsidRPr="005D764B">
        <w:rPr>
          <w:rStyle w:val="basic1"/>
          <w:rFonts w:ascii="Times New Roman" w:hAnsi="Times New Roman" w:cs="Times New Roman"/>
          <w:sz w:val="24"/>
          <w:szCs w:val="24"/>
        </w:rPr>
        <w:t>•</w:t>
      </w:r>
      <w:r w:rsidRPr="005D764B">
        <w:rPr>
          <w:rStyle w:val="basic1"/>
          <w:rFonts w:ascii="Times New Roman" w:hAnsi="Times New Roman" w:cs="Times New Roman"/>
          <w:sz w:val="24"/>
          <w:szCs w:val="24"/>
        </w:rPr>
        <w:tab/>
        <w:t>за допомогою вчителя виконує елементарні завдання.</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5F4C61" w:rsidRPr="005D764B" w:rsidRDefault="005F4C61" w:rsidP="005D764B">
      <w:pPr>
        <w:pStyle w:val="basic"/>
        <w:spacing w:line="240" w:lineRule="auto"/>
        <w:rPr>
          <w:rStyle w:val="basic1"/>
          <w:rFonts w:ascii="Times New Roman" w:hAnsi="Times New Roman" w:cs="Times New Roman"/>
          <w:sz w:val="24"/>
          <w:szCs w:val="24"/>
        </w:rPr>
      </w:pPr>
      <w:r w:rsidRPr="005D764B">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w:t>
      </w:r>
      <w:r w:rsidR="00AA6057" w:rsidRPr="005D764B">
        <w:rPr>
          <w:rStyle w:val="basic1"/>
          <w:rFonts w:ascii="Times New Roman" w:hAnsi="Times New Roman" w:cs="Times New Roman"/>
          <w:sz w:val="24"/>
          <w:szCs w:val="24"/>
        </w:rPr>
        <w:t>альних досягнень учнів: усної (</w:t>
      </w:r>
      <w:r w:rsidRPr="005D764B">
        <w:rPr>
          <w:rStyle w:val="basic1"/>
          <w:rFonts w:ascii="Times New Roman" w:hAnsi="Times New Roman" w:cs="Times New Roman"/>
          <w:sz w:val="24"/>
          <w:szCs w:val="24"/>
        </w:rPr>
        <w:t>індивідуальне, групове, фронтальне опитування), письмової (самостійна робота, контрольна робота, тематична контрольна робота, тестування, та інші).</w:t>
      </w:r>
    </w:p>
    <w:p w:rsidR="00AA6057"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Оцінювання якості математичної підготовки учнів з математики здійснюється в двох аспектах: </w:t>
      </w:r>
      <w:r w:rsidRPr="005D764B">
        <w:rPr>
          <w:rFonts w:ascii="Times New Roman" w:eastAsia="Times New Roman" w:hAnsi="Times New Roman" w:cs="Times New Roman"/>
          <w:i/>
          <w:sz w:val="24"/>
          <w:szCs w:val="24"/>
          <w:lang w:val="uk-UA"/>
        </w:rPr>
        <w:t>рівень оволодіння теоретичними знаннями</w:t>
      </w:r>
      <w:r w:rsidRPr="005D764B">
        <w:rPr>
          <w:rFonts w:ascii="Times New Roman" w:eastAsia="Times New Roman" w:hAnsi="Times New Roman" w:cs="Times New Roman"/>
          <w:sz w:val="24"/>
          <w:szCs w:val="24"/>
          <w:lang w:val="uk-UA"/>
        </w:rPr>
        <w:t xml:space="preserve"> та </w:t>
      </w:r>
      <w:r w:rsidRPr="005D764B">
        <w:rPr>
          <w:rFonts w:ascii="Times New Roman" w:eastAsia="Times New Roman" w:hAnsi="Times New Roman" w:cs="Times New Roman"/>
          <w:i/>
          <w:sz w:val="24"/>
          <w:szCs w:val="24"/>
          <w:lang w:val="uk-UA"/>
        </w:rPr>
        <w:t>якість практичних умінь і навичок</w:t>
      </w:r>
      <w:r w:rsidRPr="005D764B">
        <w:rPr>
          <w:rFonts w:ascii="Times New Roman" w:eastAsia="Times New Roman" w:hAnsi="Times New Roman" w:cs="Times New Roman"/>
          <w:sz w:val="24"/>
          <w:szCs w:val="24"/>
          <w:lang w:val="uk-UA"/>
        </w:rPr>
        <w:t>, здатність  застосовувати вивчений матеріал під час розв’язування задач і вправ.</w:t>
      </w:r>
    </w:p>
    <w:p w:rsidR="00C62656" w:rsidRDefault="00C62656" w:rsidP="005D764B">
      <w:pPr>
        <w:pStyle w:val="aa"/>
        <w:ind w:firstLine="709"/>
        <w:jc w:val="both"/>
        <w:rPr>
          <w:rFonts w:ascii="Times New Roman" w:eastAsia="Times New Roman" w:hAnsi="Times New Roman" w:cs="Times New Roman"/>
          <w:sz w:val="24"/>
          <w:szCs w:val="24"/>
          <w:lang w:val="uk-UA"/>
        </w:rPr>
      </w:pPr>
    </w:p>
    <w:p w:rsidR="00C62656" w:rsidRPr="00C62656" w:rsidRDefault="00C62656" w:rsidP="00C62656">
      <w:pPr>
        <w:pStyle w:val="aa"/>
        <w:ind w:firstLine="709"/>
        <w:jc w:val="center"/>
        <w:rPr>
          <w:rFonts w:ascii="Times New Roman" w:eastAsia="Times New Roman" w:hAnsi="Times New Roman" w:cs="Times New Roman"/>
          <w:b/>
          <w:sz w:val="24"/>
          <w:szCs w:val="24"/>
          <w:lang w:val="uk-UA"/>
        </w:rPr>
      </w:pPr>
      <w:r w:rsidRPr="00C62656">
        <w:rPr>
          <w:rFonts w:ascii="Times New Roman" w:eastAsia="Times New Roman" w:hAnsi="Times New Roman" w:cs="Times New Roman"/>
          <w:b/>
          <w:sz w:val="24"/>
          <w:szCs w:val="24"/>
          <w:lang w:val="uk-UA"/>
        </w:rPr>
        <w:t>Процедура оцінювання</w:t>
      </w:r>
    </w:p>
    <w:p w:rsidR="00C62656" w:rsidRPr="005D764B" w:rsidRDefault="00C62656" w:rsidP="00C62656">
      <w:pPr>
        <w:pStyle w:val="aa"/>
        <w:ind w:firstLine="709"/>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sz w:val="24"/>
          <w:szCs w:val="24"/>
          <w:lang w:val="uk-UA"/>
        </w:rPr>
        <w:t>Основними видами оцінювання навчальних досягнень учнів є поточне та</w:t>
      </w:r>
      <w:r w:rsidRPr="005D764B">
        <w:rPr>
          <w:rFonts w:ascii="Times New Roman" w:eastAsia="Times New Roman" w:hAnsi="Times New Roman" w:cs="Times New Roman"/>
          <w:b/>
          <w:sz w:val="24"/>
          <w:szCs w:val="24"/>
          <w:lang w:val="uk-UA"/>
        </w:rPr>
        <w:t xml:space="preserve"> </w:t>
      </w:r>
      <w:r w:rsidRPr="005D764B">
        <w:rPr>
          <w:rFonts w:ascii="Times New Roman" w:eastAsia="Times New Roman" w:hAnsi="Times New Roman" w:cs="Times New Roman"/>
          <w:sz w:val="24"/>
          <w:szCs w:val="24"/>
          <w:lang w:val="uk-UA"/>
        </w:rPr>
        <w:t>підсумкове (тематичне, семестрове, річне),</w:t>
      </w:r>
      <w:r w:rsidRPr="005D764B">
        <w:rPr>
          <w:rFonts w:ascii="Times New Roman" w:eastAsia="Times New Roman" w:hAnsi="Times New Roman" w:cs="Times New Roman"/>
          <w:i/>
          <w:sz w:val="24"/>
          <w:szCs w:val="24"/>
          <w:lang w:val="uk-UA"/>
        </w:rPr>
        <w:t xml:space="preserve">  </w:t>
      </w:r>
      <w:r w:rsidRPr="005D764B">
        <w:rPr>
          <w:rFonts w:ascii="Times New Roman" w:eastAsia="Times New Roman" w:hAnsi="Times New Roman" w:cs="Times New Roman"/>
          <w:sz w:val="24"/>
          <w:szCs w:val="24"/>
          <w:lang w:val="uk-UA"/>
        </w:rPr>
        <w:t>державна підсумкова атестація.</w:t>
      </w:r>
      <w:r w:rsidRPr="005D764B">
        <w:rPr>
          <w:rFonts w:ascii="Times New Roman" w:eastAsia="Times New Roman" w:hAnsi="Times New Roman" w:cs="Times New Roman"/>
          <w:b/>
          <w:sz w:val="24"/>
          <w:szCs w:val="24"/>
          <w:lang w:val="uk-UA"/>
        </w:rPr>
        <w:t xml:space="preserve"> </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hAnsi="Times New Roman" w:cs="Times New Roman"/>
          <w:sz w:val="24"/>
          <w:szCs w:val="24"/>
          <w:lang w:val="uk-UA"/>
        </w:rPr>
        <w:t>У кінці кожної теми вчитель проводить тематичне оцінювання. При цьому  має</w:t>
      </w:r>
      <w:r w:rsidRPr="005D764B">
        <w:rPr>
          <w:rFonts w:ascii="Times New Roman" w:eastAsia="Times New Roman" w:hAnsi="Times New Roman" w:cs="Times New Roman"/>
          <w:sz w:val="24"/>
          <w:szCs w:val="24"/>
          <w:lang w:val="uk-UA"/>
        </w:rPr>
        <w:t xml:space="preserve"> враховуватися динаміка особистих навчальних досягнень учня (учениці) з предмета.</w:t>
      </w:r>
      <w:r w:rsidRPr="005D764B">
        <w:rPr>
          <w:rFonts w:ascii="Times New Roman" w:hAnsi="Times New Roman" w:cs="Times New Roman"/>
          <w:sz w:val="24"/>
          <w:szCs w:val="24"/>
          <w:lang w:val="uk-UA"/>
        </w:rPr>
        <w:t xml:space="preserve"> </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hAnsi="Times New Roman" w:cs="Times New Roman"/>
          <w:color w:val="000000"/>
          <w:sz w:val="24"/>
          <w:szCs w:val="24"/>
          <w:shd w:val="clear" w:color="auto" w:fill="FFFFFF"/>
          <w:lang w:val="uk-UA"/>
        </w:rPr>
        <w:lastRenderedPageBreak/>
        <w:t>Оцінка за ведення зошитів виставляється у класний журнал, але не враховується при виведенні тематичної. </w:t>
      </w:r>
    </w:p>
    <w:p w:rsidR="00C62656" w:rsidRPr="005D764B" w:rsidRDefault="00C62656" w:rsidP="00C62656">
      <w:pPr>
        <w:pStyle w:val="aa"/>
        <w:ind w:firstLine="709"/>
        <w:jc w:val="both"/>
        <w:rPr>
          <w:rFonts w:ascii="Times New Roman" w:hAnsi="Times New Roman" w:cs="Times New Roman"/>
          <w:b/>
          <w:sz w:val="24"/>
          <w:szCs w:val="24"/>
          <w:lang w:val="uk-UA"/>
        </w:rPr>
      </w:pPr>
      <w:r w:rsidRPr="005D764B">
        <w:rPr>
          <w:rFonts w:ascii="Times New Roman" w:hAnsi="Times New Roman" w:cs="Times New Roman"/>
          <w:sz w:val="24"/>
          <w:szCs w:val="24"/>
          <w:lang w:val="uk-UA"/>
        </w:rPr>
        <w:t xml:space="preserve">Перед проведенням контрольної роботи проводиться оцінювання теоретичних знань учнів з виставленням відповідної оцінки в колонку з надписом </w:t>
      </w:r>
      <w:r w:rsidRPr="005D764B">
        <w:rPr>
          <w:rFonts w:ascii="Times New Roman" w:hAnsi="Times New Roman" w:cs="Times New Roman"/>
          <w:b/>
          <w:sz w:val="24"/>
          <w:szCs w:val="24"/>
          <w:lang w:val="uk-UA"/>
        </w:rPr>
        <w:t xml:space="preserve">Теорія </w:t>
      </w:r>
      <w:r w:rsidRPr="005D764B">
        <w:rPr>
          <w:rFonts w:ascii="Times New Roman" w:hAnsi="Times New Roman" w:cs="Times New Roman"/>
          <w:sz w:val="24"/>
          <w:szCs w:val="24"/>
          <w:lang w:val="uk-UA"/>
        </w:rPr>
        <w:t>без дати.</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hAnsi="Times New Roman" w:cs="Times New Roman"/>
          <w:sz w:val="24"/>
          <w:szCs w:val="24"/>
          <w:lang w:val="uk-UA"/>
        </w:rPr>
        <w:t xml:space="preserve">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 а саме: </w:t>
      </w:r>
    </w:p>
    <w:p w:rsidR="00C62656" w:rsidRPr="005D764B" w:rsidRDefault="00C62656" w:rsidP="00C62656">
      <w:pPr>
        <w:pStyle w:val="aa"/>
        <w:ind w:firstLine="709"/>
        <w:jc w:val="both"/>
        <w:rPr>
          <w:rFonts w:ascii="Times New Roman" w:hAnsi="Times New Roman" w:cs="Times New Roman"/>
          <w:color w:val="000000"/>
          <w:sz w:val="24"/>
          <w:szCs w:val="24"/>
          <w:lang w:val="uk-UA"/>
        </w:rPr>
      </w:pPr>
      <w:r w:rsidRPr="005D764B">
        <w:rPr>
          <w:rFonts w:ascii="Times New Roman" w:hAnsi="Times New Roman" w:cs="Times New Roman"/>
          <w:sz w:val="24"/>
          <w:szCs w:val="24"/>
          <w:lang w:val="uk-UA"/>
        </w:rPr>
        <w:t xml:space="preserve">тематична оцінка = (середнє </w:t>
      </w:r>
      <w:proofErr w:type="spellStart"/>
      <w:r w:rsidRPr="005D764B">
        <w:rPr>
          <w:rFonts w:ascii="Times New Roman" w:hAnsi="Times New Roman" w:cs="Times New Roman"/>
          <w:sz w:val="24"/>
          <w:szCs w:val="24"/>
          <w:lang w:val="uk-UA"/>
        </w:rPr>
        <w:t>арифетичне</w:t>
      </w:r>
      <w:proofErr w:type="spellEnd"/>
      <w:r w:rsidRPr="005D764B">
        <w:rPr>
          <w:rFonts w:ascii="Times New Roman" w:hAnsi="Times New Roman" w:cs="Times New Roman"/>
          <w:sz w:val="24"/>
          <w:szCs w:val="24"/>
          <w:lang w:val="uk-UA"/>
        </w:rPr>
        <w:t xml:space="preserve"> між поточними оцінками + оцінка за теорію + оцінка за контрольну роботу) : 3 </w:t>
      </w:r>
      <w:r w:rsidRPr="005D764B">
        <w:rPr>
          <w:rFonts w:ascii="Times New Roman" w:hAnsi="Times New Roman" w:cs="Times New Roman"/>
          <w:color w:val="000000"/>
          <w:sz w:val="24"/>
          <w:szCs w:val="24"/>
          <w:lang w:val="uk-UA"/>
        </w:rPr>
        <w:t xml:space="preserve">та здійснюється округлення до цілого числа. </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hAnsi="Times New Roman" w:cs="Times New Roman"/>
          <w:color w:val="000000"/>
          <w:sz w:val="24"/>
          <w:szCs w:val="24"/>
          <w:lang w:val="uk-UA"/>
        </w:rPr>
        <w:t>Наприклад, учень/учениця має середню арифметичну серед поточних оцінок 8, з теорії  9 та за контрольну роботу 8. Тоді тематична оцінка становитиме (8+9+8):3=8,3…≈ 8.</w:t>
      </w:r>
    </w:p>
    <w:p w:rsidR="00C62656" w:rsidRPr="005D764B" w:rsidRDefault="00C62656" w:rsidP="00C62656">
      <w:pPr>
        <w:pStyle w:val="aa"/>
        <w:ind w:firstLine="709"/>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sz w:val="24"/>
          <w:szCs w:val="24"/>
          <w:lang w:val="uk-UA"/>
        </w:rPr>
        <w:t>Якщо учень (учениця) був(</w:t>
      </w:r>
      <w:proofErr w:type="spellStart"/>
      <w:r w:rsidRPr="005D764B">
        <w:rPr>
          <w:rFonts w:ascii="Times New Roman" w:eastAsia="Times New Roman" w:hAnsi="Times New Roman" w:cs="Times New Roman"/>
          <w:sz w:val="24"/>
          <w:szCs w:val="24"/>
          <w:lang w:val="uk-UA"/>
        </w:rPr>
        <w:t>ла</w:t>
      </w:r>
      <w:proofErr w:type="spellEnd"/>
      <w:r w:rsidRPr="005D764B">
        <w:rPr>
          <w:rFonts w:ascii="Times New Roman" w:eastAsia="Times New Roman" w:hAnsi="Times New Roman" w:cs="Times New Roman"/>
          <w:sz w:val="24"/>
          <w:szCs w:val="24"/>
          <w:lang w:val="uk-UA"/>
        </w:rPr>
        <w:t>) відсутній(я)  на уроках протягом вивчення теми, не виконав(</w:t>
      </w:r>
      <w:proofErr w:type="spellStart"/>
      <w:r w:rsidRPr="005D764B">
        <w:rPr>
          <w:rFonts w:ascii="Times New Roman" w:eastAsia="Times New Roman" w:hAnsi="Times New Roman" w:cs="Times New Roman"/>
          <w:sz w:val="24"/>
          <w:szCs w:val="24"/>
          <w:lang w:val="uk-UA"/>
        </w:rPr>
        <w:t>ла</w:t>
      </w:r>
      <w:proofErr w:type="spellEnd"/>
      <w:r w:rsidRPr="005D764B">
        <w:rPr>
          <w:rFonts w:ascii="Times New Roman" w:eastAsia="Times New Roman" w:hAnsi="Times New Roman" w:cs="Times New Roman"/>
          <w:sz w:val="24"/>
          <w:szCs w:val="24"/>
          <w:lang w:val="uk-UA"/>
        </w:rPr>
        <w:t xml:space="preserve">) вимоги навчальної програми, у колонку з надписом </w:t>
      </w:r>
      <w:r w:rsidRPr="005D764B">
        <w:rPr>
          <w:rFonts w:ascii="Times New Roman" w:eastAsia="Times New Roman" w:hAnsi="Times New Roman" w:cs="Times New Roman"/>
          <w:b/>
          <w:sz w:val="24"/>
          <w:szCs w:val="24"/>
          <w:lang w:val="uk-UA"/>
        </w:rPr>
        <w:t xml:space="preserve">Тематична </w:t>
      </w:r>
      <w:r w:rsidRPr="005D764B">
        <w:rPr>
          <w:rFonts w:ascii="Times New Roman" w:eastAsia="Times New Roman" w:hAnsi="Times New Roman" w:cs="Times New Roman"/>
          <w:sz w:val="24"/>
          <w:szCs w:val="24"/>
          <w:lang w:val="uk-UA"/>
        </w:rPr>
        <w:t xml:space="preserve"> виставляється </w:t>
      </w:r>
      <w:r w:rsidRPr="005D764B">
        <w:rPr>
          <w:rFonts w:ascii="Times New Roman" w:eastAsia="Times New Roman" w:hAnsi="Times New Roman" w:cs="Times New Roman"/>
          <w:b/>
          <w:sz w:val="24"/>
          <w:szCs w:val="24"/>
          <w:lang w:val="uk-UA"/>
        </w:rPr>
        <w:t xml:space="preserve">н/а (не атестований(а)).   </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Тематична оцінка не підлягає коригуванню.   </w:t>
      </w:r>
    </w:p>
    <w:p w:rsidR="00C62656" w:rsidRPr="005D764B" w:rsidRDefault="00C62656" w:rsidP="00C62656">
      <w:pPr>
        <w:pStyle w:val="aa"/>
        <w:ind w:firstLine="709"/>
        <w:jc w:val="both"/>
        <w:rPr>
          <w:rFonts w:ascii="Times New Roman" w:eastAsia="Times New Roman" w:hAnsi="Times New Roman" w:cs="Times New Roman"/>
          <w:b/>
          <w:sz w:val="24"/>
          <w:szCs w:val="24"/>
          <w:lang w:val="uk-UA"/>
        </w:rPr>
      </w:pPr>
      <w:r w:rsidRPr="005D764B">
        <w:rPr>
          <w:rFonts w:ascii="Times New Roman" w:hAnsi="Times New Roman" w:cs="Times New Roman"/>
          <w:b/>
          <w:color w:val="000000"/>
          <w:sz w:val="24"/>
          <w:szCs w:val="24"/>
          <w:lang w:val="uk-UA"/>
        </w:rPr>
        <w:t>Семестрова оцінка</w:t>
      </w:r>
      <w:r w:rsidRPr="005D764B">
        <w:rPr>
          <w:rFonts w:ascii="Times New Roman" w:hAnsi="Times New Roman" w:cs="Times New Roman"/>
          <w:color w:val="000000"/>
          <w:sz w:val="24"/>
          <w:szCs w:val="24"/>
          <w:lang w:val="uk-UA"/>
        </w:rPr>
        <w:t xml:space="preserve"> з математики виводиться як середнє арифметичне тематичних оцінок.</w:t>
      </w:r>
      <w:r w:rsidRPr="005D764B">
        <w:rPr>
          <w:rFonts w:ascii="Times New Roman" w:eastAsia="Times New Roman" w:hAnsi="Times New Roman" w:cs="Times New Roman"/>
          <w:b/>
          <w:sz w:val="24"/>
          <w:szCs w:val="24"/>
          <w:lang w:val="uk-UA"/>
        </w:rPr>
        <w:t xml:space="preserve"> </w:t>
      </w:r>
      <w:r w:rsidRPr="005D764B">
        <w:rPr>
          <w:rFonts w:ascii="Times New Roman" w:eastAsia="Times New Roman" w:hAnsi="Times New Roman" w:cs="Times New Roman"/>
          <w:color w:val="000000"/>
          <w:sz w:val="24"/>
          <w:szCs w:val="24"/>
          <w:lang w:val="uk-UA"/>
        </w:rPr>
        <w:t>Якщо учень (учениця) був(</w:t>
      </w:r>
      <w:proofErr w:type="spellStart"/>
      <w:r w:rsidRPr="005D764B">
        <w:rPr>
          <w:rFonts w:ascii="Times New Roman" w:eastAsia="Times New Roman" w:hAnsi="Times New Roman" w:cs="Times New Roman"/>
          <w:color w:val="000000"/>
          <w:sz w:val="24"/>
          <w:szCs w:val="24"/>
          <w:lang w:val="uk-UA"/>
        </w:rPr>
        <w:t>ла</w:t>
      </w:r>
      <w:proofErr w:type="spellEnd"/>
      <w:r w:rsidRPr="005D764B">
        <w:rPr>
          <w:rFonts w:ascii="Times New Roman" w:eastAsia="Times New Roman" w:hAnsi="Times New Roman" w:cs="Times New Roman"/>
          <w:color w:val="000000"/>
          <w:sz w:val="24"/>
          <w:szCs w:val="24"/>
          <w:lang w:val="uk-UA"/>
        </w:rPr>
        <w:t xml:space="preserve">) відсутній(я) на уроках протягом семестру, у відповідну клітинку замість оцінки за </w:t>
      </w:r>
      <w:r w:rsidRPr="005D764B">
        <w:rPr>
          <w:rFonts w:ascii="Times New Roman" w:eastAsia="Times New Roman" w:hAnsi="Times New Roman" w:cs="Times New Roman"/>
          <w:b/>
          <w:color w:val="000000"/>
          <w:sz w:val="24"/>
          <w:szCs w:val="24"/>
          <w:lang w:val="uk-UA"/>
        </w:rPr>
        <w:t xml:space="preserve">І семестр </w:t>
      </w:r>
      <w:r w:rsidRPr="005D764B">
        <w:rPr>
          <w:rFonts w:ascii="Times New Roman" w:eastAsia="Times New Roman" w:hAnsi="Times New Roman" w:cs="Times New Roman"/>
          <w:color w:val="000000"/>
          <w:sz w:val="24"/>
          <w:szCs w:val="24"/>
          <w:lang w:val="uk-UA"/>
        </w:rPr>
        <w:t>чи</w:t>
      </w:r>
      <w:r w:rsidRPr="005D764B">
        <w:rPr>
          <w:rFonts w:ascii="Times New Roman" w:eastAsia="Times New Roman" w:hAnsi="Times New Roman" w:cs="Times New Roman"/>
          <w:b/>
          <w:color w:val="000000"/>
          <w:sz w:val="24"/>
          <w:szCs w:val="24"/>
          <w:lang w:val="uk-UA"/>
        </w:rPr>
        <w:t xml:space="preserve"> ІІ семестр</w:t>
      </w:r>
      <w:r w:rsidRPr="005D764B">
        <w:rPr>
          <w:rFonts w:ascii="Times New Roman" w:eastAsia="Times New Roman" w:hAnsi="Times New Roman" w:cs="Times New Roman"/>
          <w:color w:val="000000"/>
          <w:sz w:val="24"/>
          <w:szCs w:val="24"/>
          <w:lang w:val="uk-UA"/>
        </w:rPr>
        <w:t xml:space="preserve">  виставляється  </w:t>
      </w:r>
      <w:r w:rsidRPr="005D764B">
        <w:rPr>
          <w:rFonts w:ascii="Times New Roman" w:eastAsia="Times New Roman" w:hAnsi="Times New Roman" w:cs="Times New Roman"/>
          <w:b/>
          <w:sz w:val="24"/>
          <w:szCs w:val="24"/>
          <w:lang w:val="uk-UA"/>
        </w:rPr>
        <w:t>н/а (не атестований(а)).</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hAnsi="Times New Roman" w:cs="Times New Roman"/>
          <w:color w:val="000000"/>
          <w:sz w:val="24"/>
          <w:szCs w:val="24"/>
          <w:lang w:val="uk-UA"/>
        </w:rPr>
        <w:t xml:space="preserve">Семестрова оцінка може підлягати коригуванню відповідно до </w:t>
      </w:r>
      <w:r w:rsidRPr="005D764B">
        <w:rPr>
          <w:rFonts w:ascii="Times New Roman" w:hAnsi="Times New Roman" w:cs="Times New Roman"/>
          <w:b/>
          <w:bCs/>
          <w:color w:val="000000"/>
          <w:sz w:val="24"/>
          <w:szCs w:val="24"/>
          <w:lang w:val="uk-UA"/>
        </w:rPr>
        <w:t>«</w:t>
      </w:r>
      <w:r w:rsidRPr="005D764B">
        <w:rPr>
          <w:rFonts w:ascii="Times New Roman" w:hAnsi="Times New Roman" w:cs="Times New Roman"/>
          <w:color w:val="000000"/>
          <w:sz w:val="24"/>
          <w:szCs w:val="24"/>
          <w:lang w:val="uk-UA"/>
        </w:rPr>
        <w:t>Інструкції з ведення класного журналу учнів 5-11(12)-х класів загальноосвітніх навчальних закладів», затвердженої наказом</w:t>
      </w:r>
      <w:r w:rsidRPr="005D764B">
        <w:rPr>
          <w:rFonts w:ascii="Times New Roman" w:hAnsi="Times New Roman" w:cs="Times New Roman"/>
          <w:b/>
          <w:bCs/>
          <w:color w:val="000000"/>
          <w:sz w:val="24"/>
          <w:szCs w:val="24"/>
          <w:lang w:val="uk-UA"/>
        </w:rPr>
        <w:t xml:space="preserve"> </w:t>
      </w:r>
      <w:r w:rsidRPr="005D764B">
        <w:rPr>
          <w:rFonts w:ascii="Times New Roman" w:hAnsi="Times New Roman" w:cs="Times New Roman"/>
          <w:color w:val="000000"/>
          <w:sz w:val="24"/>
          <w:szCs w:val="24"/>
          <w:lang w:val="uk-UA"/>
        </w:rPr>
        <w:t xml:space="preserve">Міністерства освіти і науки України від 03 червня 2008 року № 496. </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 </w:t>
      </w:r>
    </w:p>
    <w:p w:rsidR="00C62656" w:rsidRPr="005D764B" w:rsidRDefault="00C62656" w:rsidP="00C62656">
      <w:pPr>
        <w:pStyle w:val="aa"/>
        <w:ind w:firstLine="709"/>
        <w:jc w:val="both"/>
        <w:rPr>
          <w:rFonts w:ascii="Times New Roman" w:eastAsia="Times New Roman" w:hAnsi="Times New Roman" w:cs="Times New Roman"/>
          <w:color w:val="FF6600"/>
          <w:sz w:val="24"/>
          <w:szCs w:val="24"/>
          <w:lang w:val="uk-UA"/>
        </w:rPr>
      </w:pPr>
      <w:r w:rsidRPr="005D764B">
        <w:rPr>
          <w:rFonts w:ascii="Times New Roman" w:eastAsia="Times New Roman" w:hAnsi="Times New Roman" w:cs="Times New Roman"/>
          <w:sz w:val="24"/>
          <w:szCs w:val="24"/>
          <w:lang w:val="uk-UA"/>
        </w:rPr>
        <w:t>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w:t>
      </w:r>
      <w:r w:rsidRPr="005D764B">
        <w:rPr>
          <w:rFonts w:ascii="Times New Roman" w:eastAsia="Times New Roman" w:hAnsi="Times New Roman" w:cs="Times New Roman"/>
          <w:b/>
          <w:sz w:val="24"/>
          <w:szCs w:val="24"/>
          <w:lang w:val="uk-UA"/>
        </w:rPr>
        <w:t xml:space="preserve"> </w:t>
      </w:r>
      <w:r w:rsidRPr="005D764B">
        <w:rPr>
          <w:rFonts w:ascii="Times New Roman" w:eastAsia="Times New Roman" w:hAnsi="Times New Roman" w:cs="Times New Roman"/>
          <w:sz w:val="24"/>
          <w:szCs w:val="24"/>
          <w:lang w:val="uk-UA"/>
        </w:rPr>
        <w:t>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r w:rsidRPr="005D764B">
        <w:rPr>
          <w:rFonts w:ascii="Times New Roman" w:eastAsia="Times New Roman" w:hAnsi="Times New Roman" w:cs="Times New Roman"/>
          <w:color w:val="FF6600"/>
          <w:sz w:val="24"/>
          <w:szCs w:val="24"/>
          <w:lang w:val="uk-UA"/>
        </w:rPr>
        <w:t>.</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Члени комісії готують завдання, що погоджуються на засіданні шкільного методичного об’єднання і затверджуються керівником</w:t>
      </w:r>
      <w:r w:rsidRPr="005D764B">
        <w:rPr>
          <w:rFonts w:ascii="Times New Roman" w:eastAsia="Times New Roman" w:hAnsi="Times New Roman" w:cs="Times New Roman"/>
          <w:color w:val="FF0000"/>
          <w:sz w:val="24"/>
          <w:szCs w:val="24"/>
          <w:lang w:val="uk-UA"/>
        </w:rPr>
        <w:t xml:space="preserve"> </w:t>
      </w:r>
      <w:r w:rsidRPr="005D764B">
        <w:rPr>
          <w:rFonts w:ascii="Times New Roman" w:eastAsia="Times New Roman" w:hAnsi="Times New Roman" w:cs="Times New Roman"/>
          <w:sz w:val="24"/>
          <w:szCs w:val="24"/>
          <w:lang w:val="uk-UA"/>
        </w:rPr>
        <w:t>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C62656" w:rsidRPr="005D764B" w:rsidRDefault="00C62656" w:rsidP="00C62656">
      <w:pPr>
        <w:pStyle w:val="aa"/>
        <w:ind w:firstLine="709"/>
        <w:jc w:val="both"/>
        <w:rPr>
          <w:rFonts w:ascii="Times New Roman" w:eastAsia="Times New Roman" w:hAnsi="Times New Roman" w:cs="Times New Roman"/>
          <w:i/>
          <w:sz w:val="24"/>
          <w:szCs w:val="24"/>
          <w:lang w:val="uk-UA"/>
        </w:rPr>
      </w:pPr>
      <w:r w:rsidRPr="005D764B">
        <w:rPr>
          <w:rFonts w:ascii="Times New Roman" w:eastAsia="Times New Roman" w:hAnsi="Times New Roman" w:cs="Times New Roman"/>
          <w:sz w:val="24"/>
          <w:szCs w:val="24"/>
          <w:lang w:val="uk-UA"/>
        </w:rPr>
        <w:t>На голову комісії покладається відповідальність за об'єктивність оцінювання та дотримання порядку його проведення</w:t>
      </w:r>
      <w:r w:rsidRPr="005D764B">
        <w:rPr>
          <w:rFonts w:ascii="Times New Roman" w:eastAsia="Times New Roman" w:hAnsi="Times New Roman" w:cs="Times New Roman"/>
          <w:color w:val="FF6600"/>
          <w:sz w:val="24"/>
          <w:szCs w:val="24"/>
          <w:lang w:val="uk-UA"/>
        </w:rPr>
        <w:t xml:space="preserve">. </w:t>
      </w:r>
      <w:r w:rsidRPr="005D764B">
        <w:rPr>
          <w:rFonts w:ascii="Times New Roman" w:eastAsia="Times New Roman" w:hAnsi="Times New Roman" w:cs="Times New Roman"/>
          <w:sz w:val="24"/>
          <w:szCs w:val="24"/>
          <w:lang w:val="uk-UA"/>
        </w:rPr>
        <w:t>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r w:rsidRPr="005D764B">
        <w:rPr>
          <w:rFonts w:ascii="Times New Roman" w:eastAsia="Times New Roman" w:hAnsi="Times New Roman" w:cs="Times New Roman"/>
          <w:i/>
          <w:sz w:val="24"/>
          <w:szCs w:val="24"/>
          <w:lang w:val="uk-UA"/>
        </w:rPr>
        <w:t>.</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Підвищення семестрової оцінки учнями: </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9-х класів - не дає їм права на отримання свідоцтва з відзнакою;</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10-11(12)-х класів -  не дає їм права бути претендентами на нагородження золотою </w:t>
      </w:r>
      <w:proofErr w:type="spellStart"/>
      <w:r w:rsidRPr="005D764B">
        <w:rPr>
          <w:rFonts w:ascii="Times New Roman" w:eastAsia="Times New Roman" w:hAnsi="Times New Roman" w:cs="Times New Roman"/>
          <w:sz w:val="24"/>
          <w:szCs w:val="24"/>
          <w:lang w:val="uk-UA"/>
        </w:rPr>
        <w:t>„За</w:t>
      </w:r>
      <w:proofErr w:type="spellEnd"/>
      <w:r w:rsidRPr="005D764B">
        <w:rPr>
          <w:rFonts w:ascii="Times New Roman" w:eastAsia="Times New Roman" w:hAnsi="Times New Roman" w:cs="Times New Roman"/>
          <w:sz w:val="24"/>
          <w:szCs w:val="24"/>
          <w:lang w:val="uk-UA"/>
        </w:rPr>
        <w:t xml:space="preserve"> особливі успіхи у </w:t>
      </w:r>
      <w:proofErr w:type="spellStart"/>
      <w:r w:rsidRPr="005D764B">
        <w:rPr>
          <w:rFonts w:ascii="Times New Roman" w:eastAsia="Times New Roman" w:hAnsi="Times New Roman" w:cs="Times New Roman"/>
          <w:sz w:val="24"/>
          <w:szCs w:val="24"/>
          <w:lang w:val="uk-UA"/>
        </w:rPr>
        <w:t>навчанні”</w:t>
      </w:r>
      <w:proofErr w:type="spellEnd"/>
      <w:r w:rsidRPr="005D764B">
        <w:rPr>
          <w:rFonts w:ascii="Times New Roman" w:eastAsia="Times New Roman" w:hAnsi="Times New Roman" w:cs="Times New Roman"/>
          <w:sz w:val="24"/>
          <w:szCs w:val="24"/>
          <w:lang w:val="uk-UA"/>
        </w:rPr>
        <w:t xml:space="preserve"> та срібною </w:t>
      </w:r>
      <w:proofErr w:type="spellStart"/>
      <w:r w:rsidRPr="005D764B">
        <w:rPr>
          <w:rFonts w:ascii="Times New Roman" w:eastAsia="Times New Roman" w:hAnsi="Times New Roman" w:cs="Times New Roman"/>
          <w:sz w:val="24"/>
          <w:szCs w:val="24"/>
          <w:lang w:val="uk-UA"/>
        </w:rPr>
        <w:t>„За</w:t>
      </w:r>
      <w:proofErr w:type="spellEnd"/>
      <w:r w:rsidRPr="005D764B">
        <w:rPr>
          <w:rFonts w:ascii="Times New Roman" w:eastAsia="Times New Roman" w:hAnsi="Times New Roman" w:cs="Times New Roman"/>
          <w:sz w:val="24"/>
          <w:szCs w:val="24"/>
          <w:lang w:val="uk-UA"/>
        </w:rPr>
        <w:t xml:space="preserve"> успіхи у </w:t>
      </w:r>
      <w:proofErr w:type="spellStart"/>
      <w:r w:rsidRPr="005D764B">
        <w:rPr>
          <w:rFonts w:ascii="Times New Roman" w:eastAsia="Times New Roman" w:hAnsi="Times New Roman" w:cs="Times New Roman"/>
          <w:sz w:val="24"/>
          <w:szCs w:val="24"/>
          <w:lang w:val="uk-UA"/>
        </w:rPr>
        <w:t>навчанні”</w:t>
      </w:r>
      <w:proofErr w:type="spellEnd"/>
      <w:r w:rsidRPr="005D764B">
        <w:rPr>
          <w:rFonts w:ascii="Times New Roman" w:eastAsia="Times New Roman" w:hAnsi="Times New Roman" w:cs="Times New Roman"/>
          <w:sz w:val="24"/>
          <w:szCs w:val="24"/>
          <w:lang w:val="uk-UA"/>
        </w:rPr>
        <w:t xml:space="preserve"> медалями.</w:t>
      </w:r>
    </w:p>
    <w:p w:rsidR="00C62656" w:rsidRPr="005D764B" w:rsidRDefault="00C62656" w:rsidP="00C62656">
      <w:pPr>
        <w:pStyle w:val="aa"/>
        <w:ind w:firstLine="709"/>
        <w:jc w:val="both"/>
        <w:rPr>
          <w:rFonts w:ascii="Times New Roman" w:hAnsi="Times New Roman" w:cs="Times New Roman"/>
          <w:color w:val="000000"/>
          <w:sz w:val="24"/>
          <w:szCs w:val="24"/>
          <w:lang w:val="uk-UA"/>
        </w:rPr>
      </w:pPr>
      <w:r w:rsidRPr="005D764B">
        <w:rPr>
          <w:rFonts w:ascii="Times New Roman" w:hAnsi="Times New Roman" w:cs="Times New Roman"/>
          <w:color w:val="000000"/>
          <w:sz w:val="24"/>
          <w:szCs w:val="24"/>
          <w:lang w:val="uk-UA"/>
        </w:rPr>
        <w:t xml:space="preserve">Згідно навчальної програми з математики (алгебра та початки аналізу та геометрія) учнями </w:t>
      </w:r>
      <w:r w:rsidRPr="005D764B">
        <w:rPr>
          <w:rFonts w:ascii="Times New Roman" w:hAnsi="Times New Roman" w:cs="Times New Roman"/>
          <w:b/>
          <w:color w:val="000000"/>
          <w:sz w:val="24"/>
          <w:szCs w:val="24"/>
          <w:lang w:val="uk-UA"/>
        </w:rPr>
        <w:t>10-11 класів</w:t>
      </w:r>
      <w:r w:rsidRPr="005D764B">
        <w:rPr>
          <w:rFonts w:ascii="Times New Roman" w:hAnsi="Times New Roman" w:cs="Times New Roman"/>
          <w:color w:val="000000"/>
          <w:sz w:val="24"/>
          <w:szCs w:val="24"/>
          <w:lang w:val="uk-UA"/>
        </w:rPr>
        <w:t xml:space="preserve"> закладів загальної середньої освіти вивчаються 2 окремих предмета: «Алгебра і початки аналізу» та «Геометрія». </w:t>
      </w:r>
    </w:p>
    <w:p w:rsidR="00C62656" w:rsidRPr="005D764B" w:rsidRDefault="00C62656" w:rsidP="00C62656">
      <w:pPr>
        <w:pStyle w:val="aa"/>
        <w:ind w:firstLine="709"/>
        <w:jc w:val="both"/>
        <w:rPr>
          <w:rFonts w:ascii="Times New Roman" w:hAnsi="Times New Roman" w:cs="Times New Roman"/>
          <w:color w:val="000000"/>
          <w:sz w:val="24"/>
          <w:szCs w:val="24"/>
          <w:lang w:val="uk-UA"/>
        </w:rPr>
      </w:pPr>
      <w:r w:rsidRPr="005D764B">
        <w:rPr>
          <w:rFonts w:ascii="Times New Roman" w:hAnsi="Times New Roman" w:cs="Times New Roman"/>
          <w:color w:val="000000"/>
          <w:sz w:val="24"/>
          <w:szCs w:val="24"/>
          <w:lang w:val="uk-UA"/>
        </w:rPr>
        <w:t xml:space="preserve">Семестрове оцінювання здійснюється на підставі тематичного окремо з алгебри і початків аналізу і окремо з геометрії. </w:t>
      </w:r>
    </w:p>
    <w:p w:rsidR="00C62656" w:rsidRPr="005D764B" w:rsidRDefault="00C62656" w:rsidP="00C62656">
      <w:pPr>
        <w:pStyle w:val="aa"/>
        <w:ind w:firstLine="709"/>
        <w:jc w:val="both"/>
        <w:rPr>
          <w:rFonts w:ascii="Times New Roman" w:hAnsi="Times New Roman" w:cs="Times New Roman"/>
          <w:color w:val="000000"/>
          <w:sz w:val="24"/>
          <w:szCs w:val="24"/>
          <w:lang w:val="uk-UA"/>
        </w:rPr>
      </w:pPr>
      <w:r w:rsidRPr="005D764B">
        <w:rPr>
          <w:rFonts w:ascii="Times New Roman" w:hAnsi="Times New Roman" w:cs="Times New Roman"/>
          <w:color w:val="000000"/>
          <w:sz w:val="24"/>
          <w:szCs w:val="24"/>
          <w:lang w:val="uk-UA"/>
        </w:rPr>
        <w:t xml:space="preserve">Типовими навчальними планами загальноосвітніх навчальних закладів ІІІ ступеню </w:t>
      </w:r>
      <w:r w:rsidRPr="005D764B">
        <w:rPr>
          <w:rFonts w:ascii="Times New Roman" w:hAnsi="Times New Roman" w:cs="Times New Roman"/>
          <w:b/>
          <w:color w:val="000000"/>
          <w:sz w:val="24"/>
          <w:szCs w:val="24"/>
          <w:lang w:val="uk-UA"/>
        </w:rPr>
        <w:t>передбачене оцінювання учнів 10-11-х класів з математики</w:t>
      </w:r>
      <w:r w:rsidRPr="005D764B">
        <w:rPr>
          <w:rFonts w:ascii="Times New Roman" w:hAnsi="Times New Roman" w:cs="Times New Roman"/>
          <w:color w:val="000000"/>
          <w:sz w:val="24"/>
          <w:szCs w:val="24"/>
          <w:lang w:val="uk-UA"/>
        </w:rPr>
        <w:t xml:space="preserve">. </w:t>
      </w:r>
    </w:p>
    <w:p w:rsidR="00C62656" w:rsidRPr="005D764B" w:rsidRDefault="00C62656" w:rsidP="00C62656">
      <w:pPr>
        <w:pStyle w:val="aa"/>
        <w:ind w:firstLine="709"/>
        <w:jc w:val="both"/>
        <w:rPr>
          <w:rFonts w:ascii="Times New Roman" w:hAnsi="Times New Roman" w:cs="Times New Roman"/>
          <w:color w:val="000000"/>
          <w:sz w:val="24"/>
          <w:szCs w:val="24"/>
          <w:lang w:val="uk-UA"/>
        </w:rPr>
      </w:pPr>
      <w:r w:rsidRPr="005D764B">
        <w:rPr>
          <w:rFonts w:ascii="Times New Roman" w:hAnsi="Times New Roman" w:cs="Times New Roman"/>
          <w:b/>
          <w:color w:val="000000"/>
          <w:sz w:val="24"/>
          <w:szCs w:val="24"/>
          <w:lang w:val="uk-UA"/>
        </w:rPr>
        <w:t>Семестрова оцінка з математики</w:t>
      </w:r>
      <w:r w:rsidRPr="005D764B">
        <w:rPr>
          <w:rFonts w:ascii="Times New Roman" w:hAnsi="Times New Roman" w:cs="Times New Roman"/>
          <w:color w:val="000000"/>
          <w:sz w:val="24"/>
          <w:szCs w:val="24"/>
          <w:lang w:val="uk-UA"/>
        </w:rPr>
        <w:t xml:space="preserve">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w:t>
      </w:r>
      <w:r w:rsidRPr="005D764B">
        <w:rPr>
          <w:rFonts w:ascii="Times New Roman" w:hAnsi="Times New Roman" w:cs="Times New Roman"/>
          <w:color w:val="000000"/>
          <w:sz w:val="24"/>
          <w:szCs w:val="24"/>
          <w:lang w:val="uk-UA"/>
        </w:rPr>
        <w:lastRenderedPageBreak/>
        <w:t xml:space="preserve">семестрова оцінка з математики – 9).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b/>
          <w:sz w:val="24"/>
          <w:szCs w:val="24"/>
          <w:lang w:val="uk-UA"/>
        </w:rPr>
        <w:t>Річне оцінювання</w:t>
      </w:r>
      <w:r w:rsidRPr="005D764B">
        <w:rPr>
          <w:rFonts w:ascii="Times New Roman" w:eastAsia="Times New Roman" w:hAnsi="Times New Roman" w:cs="Times New Roman"/>
          <w:sz w:val="24"/>
          <w:szCs w:val="24"/>
          <w:lang w:val="uk-UA"/>
        </w:rPr>
        <w:t xml:space="preserve"> здійснюється на основі семестрових або скоригованих семестрових оцінок. </w:t>
      </w:r>
    </w:p>
    <w:p w:rsidR="00C62656" w:rsidRPr="005D764B" w:rsidRDefault="00C62656" w:rsidP="00C62656">
      <w:pPr>
        <w:pStyle w:val="aa"/>
        <w:ind w:firstLine="709"/>
        <w:jc w:val="both"/>
        <w:rPr>
          <w:rFonts w:ascii="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У випадку </w:t>
      </w:r>
      <w:proofErr w:type="spellStart"/>
      <w:r w:rsidRPr="005D764B">
        <w:rPr>
          <w:rFonts w:ascii="Times New Roman" w:eastAsia="Times New Roman" w:hAnsi="Times New Roman" w:cs="Times New Roman"/>
          <w:sz w:val="24"/>
          <w:szCs w:val="24"/>
          <w:lang w:val="uk-UA"/>
        </w:rPr>
        <w:t>неатестації</w:t>
      </w:r>
      <w:proofErr w:type="spellEnd"/>
      <w:r w:rsidRPr="005D764B">
        <w:rPr>
          <w:rFonts w:ascii="Times New Roman" w:eastAsia="Times New Roman" w:hAnsi="Times New Roman" w:cs="Times New Roman"/>
          <w:sz w:val="24"/>
          <w:szCs w:val="24"/>
          <w:lang w:val="uk-UA"/>
        </w:rPr>
        <w:t xml:space="preserve"> учня (учениці) за підсумками двох семестрів у колонку </w:t>
      </w:r>
      <w:r w:rsidRPr="005D764B">
        <w:rPr>
          <w:rFonts w:ascii="Times New Roman" w:eastAsia="Times New Roman" w:hAnsi="Times New Roman" w:cs="Times New Roman"/>
          <w:b/>
          <w:sz w:val="24"/>
          <w:szCs w:val="24"/>
          <w:lang w:val="uk-UA"/>
        </w:rPr>
        <w:t xml:space="preserve">Річна </w:t>
      </w:r>
      <w:r w:rsidRPr="005D764B">
        <w:rPr>
          <w:rFonts w:ascii="Times New Roman" w:eastAsia="Times New Roman" w:hAnsi="Times New Roman" w:cs="Times New Roman"/>
          <w:sz w:val="24"/>
          <w:szCs w:val="24"/>
          <w:lang w:val="uk-UA"/>
        </w:rPr>
        <w:t xml:space="preserve">робиться запис </w:t>
      </w:r>
      <w:r w:rsidRPr="005D764B">
        <w:rPr>
          <w:rFonts w:ascii="Times New Roman" w:eastAsia="Times New Roman" w:hAnsi="Times New Roman" w:cs="Times New Roman"/>
          <w:b/>
          <w:sz w:val="24"/>
          <w:szCs w:val="24"/>
          <w:lang w:val="uk-UA"/>
        </w:rPr>
        <w:t>н/а (не атестований(а)</w:t>
      </w:r>
      <w:r w:rsidRPr="005D764B">
        <w:rPr>
          <w:rFonts w:ascii="Times New Roman" w:hAnsi="Times New Roman" w:cs="Times New Roman"/>
          <w:b/>
          <w:sz w:val="24"/>
          <w:szCs w:val="24"/>
          <w:lang w:val="uk-UA"/>
        </w:rPr>
        <w:t>)</w:t>
      </w:r>
      <w:r w:rsidRPr="005D764B">
        <w:rPr>
          <w:rFonts w:ascii="Times New Roman" w:hAnsi="Times New Roman" w:cs="Times New Roman"/>
          <w:sz w:val="24"/>
          <w:szCs w:val="24"/>
          <w:lang w:val="uk-UA"/>
        </w:rPr>
        <w:t>.</w:t>
      </w:r>
    </w:p>
    <w:p w:rsidR="00C62656" w:rsidRPr="005D764B" w:rsidRDefault="00C62656" w:rsidP="00C62656">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b/>
          <w:sz w:val="24"/>
          <w:szCs w:val="24"/>
          <w:lang w:val="uk-UA"/>
        </w:rPr>
        <w:t>Річна оцінка коригуванню не підлягає.</w:t>
      </w:r>
    </w:p>
    <w:p w:rsidR="00C62656" w:rsidRDefault="00C62656" w:rsidP="005D764B">
      <w:pPr>
        <w:pStyle w:val="aa"/>
        <w:ind w:firstLine="709"/>
        <w:jc w:val="both"/>
        <w:rPr>
          <w:rFonts w:ascii="Times New Roman" w:eastAsia="Times New Roman" w:hAnsi="Times New Roman" w:cs="Times New Roman"/>
          <w:sz w:val="24"/>
          <w:szCs w:val="24"/>
          <w:lang w:val="uk-UA"/>
        </w:rPr>
      </w:pPr>
    </w:p>
    <w:p w:rsidR="00C62656" w:rsidRDefault="00C62656" w:rsidP="005D764B">
      <w:pPr>
        <w:pStyle w:val="aa"/>
        <w:ind w:firstLine="709"/>
        <w:jc w:val="both"/>
        <w:rPr>
          <w:rFonts w:ascii="Times New Roman" w:eastAsia="Times New Roman" w:hAnsi="Times New Roman" w:cs="Times New Roman"/>
          <w:sz w:val="24"/>
          <w:szCs w:val="24"/>
          <w:lang w:val="uk-UA"/>
        </w:rPr>
      </w:pPr>
    </w:p>
    <w:p w:rsidR="00C62656" w:rsidRPr="00C62656" w:rsidRDefault="00C62656" w:rsidP="00C62656">
      <w:pPr>
        <w:pStyle w:val="aa"/>
        <w:ind w:firstLine="709"/>
        <w:jc w:val="center"/>
        <w:rPr>
          <w:rFonts w:ascii="Times New Roman" w:eastAsia="Times New Roman" w:hAnsi="Times New Roman" w:cs="Times New Roman"/>
          <w:b/>
          <w:sz w:val="24"/>
          <w:szCs w:val="24"/>
          <w:lang w:val="uk-UA"/>
        </w:rPr>
      </w:pPr>
      <w:r w:rsidRPr="00C62656">
        <w:rPr>
          <w:rFonts w:ascii="Times New Roman" w:eastAsia="Times New Roman" w:hAnsi="Times New Roman" w:cs="Times New Roman"/>
          <w:b/>
          <w:sz w:val="24"/>
          <w:szCs w:val="24"/>
          <w:lang w:val="uk-UA"/>
        </w:rPr>
        <w:t>Критерії оцін</w:t>
      </w:r>
      <w:r>
        <w:rPr>
          <w:rFonts w:ascii="Times New Roman" w:eastAsia="Times New Roman" w:hAnsi="Times New Roman" w:cs="Times New Roman"/>
          <w:b/>
          <w:sz w:val="24"/>
          <w:szCs w:val="24"/>
          <w:lang w:val="uk-UA"/>
        </w:rPr>
        <w:t>ю</w:t>
      </w:r>
      <w:r w:rsidRPr="00C62656">
        <w:rPr>
          <w:rFonts w:ascii="Times New Roman" w:eastAsia="Times New Roman" w:hAnsi="Times New Roman" w:cs="Times New Roman"/>
          <w:b/>
          <w:sz w:val="24"/>
          <w:szCs w:val="24"/>
          <w:lang w:val="uk-UA"/>
        </w:rPr>
        <w:t>вання</w:t>
      </w:r>
    </w:p>
    <w:p w:rsidR="00C62656" w:rsidRPr="005D764B" w:rsidRDefault="00C62656" w:rsidP="005D764B">
      <w:pPr>
        <w:pStyle w:val="aa"/>
        <w:ind w:firstLine="709"/>
        <w:jc w:val="both"/>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1103"/>
        <w:gridCol w:w="6696"/>
      </w:tblGrid>
      <w:tr w:rsidR="00AA6057" w:rsidRPr="00C62656" w:rsidTr="008A7F74">
        <w:tc>
          <w:tcPr>
            <w:tcW w:w="1985" w:type="dxa"/>
            <w:vAlign w:val="center"/>
          </w:tcPr>
          <w:p w:rsidR="00AA6057" w:rsidRPr="005D764B" w:rsidRDefault="00AA6057" w:rsidP="005D764B">
            <w:pPr>
              <w:spacing w:after="0" w:line="240" w:lineRule="auto"/>
              <w:jc w:val="center"/>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Рівні навчальних досягнень</w:t>
            </w:r>
          </w:p>
        </w:tc>
        <w:tc>
          <w:tcPr>
            <w:tcW w:w="1134" w:type="dxa"/>
            <w:vAlign w:val="center"/>
          </w:tcPr>
          <w:p w:rsidR="00AA6057" w:rsidRPr="005D764B" w:rsidRDefault="00AA6057" w:rsidP="005D764B">
            <w:pPr>
              <w:spacing w:after="0" w:line="240" w:lineRule="auto"/>
              <w:jc w:val="center"/>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Бали</w:t>
            </w:r>
          </w:p>
        </w:tc>
        <w:tc>
          <w:tcPr>
            <w:tcW w:w="7141" w:type="dxa"/>
            <w:vAlign w:val="center"/>
          </w:tcPr>
          <w:p w:rsidR="00AA6057" w:rsidRPr="005D764B" w:rsidRDefault="00AA6057" w:rsidP="005D764B">
            <w:pPr>
              <w:spacing w:after="0" w:line="240" w:lineRule="auto"/>
              <w:jc w:val="center"/>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Орієнтовні вимоги оцінювання навчальних досягнень</w:t>
            </w:r>
          </w:p>
        </w:tc>
      </w:tr>
      <w:tr w:rsidR="00AA6057" w:rsidRPr="00C62656" w:rsidTr="008A7F74">
        <w:trPr>
          <w:cantSplit/>
        </w:trPr>
        <w:tc>
          <w:tcPr>
            <w:tcW w:w="1985" w:type="dxa"/>
            <w:vMerge w:val="restart"/>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I. Початковий</w:t>
            </w:r>
          </w:p>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1</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2</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Учень (учениця) виконує </w:t>
            </w:r>
            <w:proofErr w:type="spellStart"/>
            <w:r w:rsidRPr="005D764B">
              <w:rPr>
                <w:rFonts w:ascii="Times New Roman" w:eastAsia="Times New Roman" w:hAnsi="Times New Roman" w:cs="Times New Roman"/>
                <w:sz w:val="24"/>
                <w:szCs w:val="24"/>
                <w:lang w:val="uk-UA"/>
              </w:rPr>
              <w:t>однокрокові</w:t>
            </w:r>
            <w:proofErr w:type="spellEnd"/>
            <w:r w:rsidRPr="005D764B">
              <w:rPr>
                <w:rFonts w:ascii="Times New Roman" w:eastAsia="Times New Roman" w:hAnsi="Times New Roman" w:cs="Times New Roman"/>
                <w:sz w:val="24"/>
                <w:szCs w:val="24"/>
                <w:lang w:val="uk-UA"/>
              </w:rPr>
              <w:t xml:space="preserve"> дії з числами, найпростішими математичними виразами; впізнає окремі математичні об’єкти і пояснює свій вибір</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3</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 xml:space="preserve">Учень (учениця) </w:t>
            </w:r>
            <w:proofErr w:type="spellStart"/>
            <w:r w:rsidRPr="005D764B">
              <w:rPr>
                <w:rFonts w:ascii="Times New Roman" w:eastAsia="Times New Roman" w:hAnsi="Times New Roman" w:cs="Times New Roman"/>
                <w:sz w:val="24"/>
                <w:szCs w:val="24"/>
                <w:lang w:val="uk-UA"/>
              </w:rPr>
              <w:t>співставляє</w:t>
            </w:r>
            <w:proofErr w:type="spellEnd"/>
            <w:r w:rsidRPr="005D764B">
              <w:rPr>
                <w:rFonts w:ascii="Times New Roman" w:eastAsia="Times New Roman" w:hAnsi="Times New Roman" w:cs="Times New Roman"/>
                <w:sz w:val="24"/>
                <w:szCs w:val="24"/>
                <w:lang w:val="uk-UA"/>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AA6057" w:rsidRPr="00C62656" w:rsidTr="008A7F74">
        <w:trPr>
          <w:cantSplit/>
        </w:trPr>
        <w:tc>
          <w:tcPr>
            <w:tcW w:w="1985" w:type="dxa"/>
            <w:vMerge w:val="restart"/>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II. Середній</w:t>
            </w: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4</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5</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6</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AA6057" w:rsidRPr="00C62656" w:rsidTr="008A7F74">
        <w:trPr>
          <w:cantSplit/>
        </w:trPr>
        <w:tc>
          <w:tcPr>
            <w:tcW w:w="1985" w:type="dxa"/>
            <w:vMerge w:val="restart"/>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III. Достатній</w:t>
            </w: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7</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8</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9</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AA6057" w:rsidRPr="00C62656" w:rsidTr="008A7F74">
        <w:trPr>
          <w:cantSplit/>
        </w:trPr>
        <w:tc>
          <w:tcPr>
            <w:tcW w:w="1985" w:type="dxa"/>
            <w:vMerge w:val="restart"/>
          </w:tcPr>
          <w:p w:rsidR="00AA6057" w:rsidRPr="005D764B" w:rsidRDefault="00AA6057" w:rsidP="005D764B">
            <w:pPr>
              <w:spacing w:after="0" w:line="240" w:lineRule="auto"/>
              <w:jc w:val="both"/>
              <w:rPr>
                <w:rFonts w:ascii="Times New Roman" w:eastAsia="Times New Roman" w:hAnsi="Times New Roman" w:cs="Times New Roman"/>
                <w:b/>
                <w:sz w:val="24"/>
                <w:szCs w:val="24"/>
                <w:lang w:val="uk-UA"/>
              </w:rPr>
            </w:pPr>
            <w:r w:rsidRPr="005D764B">
              <w:rPr>
                <w:rFonts w:ascii="Times New Roman" w:eastAsia="Times New Roman" w:hAnsi="Times New Roman" w:cs="Times New Roman"/>
                <w:b/>
                <w:sz w:val="24"/>
                <w:szCs w:val="24"/>
                <w:lang w:val="uk-UA"/>
              </w:rPr>
              <w:t>IV. Високий</w:t>
            </w: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10</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11</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AA6057" w:rsidRPr="00C62656" w:rsidTr="008A7F74">
        <w:trPr>
          <w:cantSplit/>
        </w:trPr>
        <w:tc>
          <w:tcPr>
            <w:tcW w:w="1929" w:type="dxa"/>
            <w:vMerge/>
          </w:tcPr>
          <w:p w:rsidR="00AA6057" w:rsidRPr="005D764B" w:rsidRDefault="00AA6057" w:rsidP="005D764B">
            <w:pPr>
              <w:spacing w:after="0" w:line="240" w:lineRule="auto"/>
              <w:jc w:val="both"/>
              <w:rPr>
                <w:rFonts w:ascii="Times New Roman" w:eastAsia="Times New Roman" w:hAnsi="Times New Roman" w:cs="Times New Roman"/>
                <w:sz w:val="24"/>
                <w:szCs w:val="24"/>
                <w:lang w:val="uk-UA"/>
              </w:rPr>
            </w:pPr>
          </w:p>
        </w:tc>
        <w:tc>
          <w:tcPr>
            <w:tcW w:w="1134" w:type="dxa"/>
          </w:tcPr>
          <w:p w:rsidR="00AA6057" w:rsidRPr="005D764B" w:rsidRDefault="00AA6057" w:rsidP="005D764B">
            <w:pPr>
              <w:spacing w:after="0" w:line="240" w:lineRule="auto"/>
              <w:jc w:val="center"/>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12</w:t>
            </w:r>
          </w:p>
        </w:tc>
        <w:tc>
          <w:tcPr>
            <w:tcW w:w="7141" w:type="dxa"/>
          </w:tcPr>
          <w:p w:rsidR="00AA6057" w:rsidRPr="005D764B" w:rsidRDefault="00AA6057" w:rsidP="005D764B">
            <w:pPr>
              <w:pStyle w:val="aa"/>
              <w:ind w:firstLine="709"/>
              <w:jc w:val="both"/>
              <w:rPr>
                <w:rFonts w:ascii="Times New Roman" w:eastAsia="Times New Roman" w:hAnsi="Times New Roman" w:cs="Times New Roman"/>
                <w:sz w:val="24"/>
                <w:szCs w:val="24"/>
                <w:lang w:val="uk-UA"/>
              </w:rPr>
            </w:pPr>
            <w:r w:rsidRPr="005D764B">
              <w:rPr>
                <w:rFonts w:ascii="Times New Roman" w:eastAsia="Times New Roman" w:hAnsi="Times New Roman" w:cs="Times New Roman"/>
                <w:sz w:val="24"/>
                <w:szCs w:val="24"/>
                <w:lang w:val="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F15D71" w:rsidRPr="005D764B" w:rsidRDefault="00F15D71" w:rsidP="005D764B">
      <w:pPr>
        <w:pStyle w:val="aa"/>
        <w:rPr>
          <w:rFonts w:ascii="Times New Roman" w:hAnsi="Times New Roman" w:cs="Times New Roman"/>
          <w:sz w:val="24"/>
          <w:szCs w:val="24"/>
          <w:lang w:val="uk-UA"/>
        </w:rPr>
      </w:pPr>
    </w:p>
    <w:sectPr w:rsidR="00F15D71" w:rsidRPr="005D764B" w:rsidSect="00BB31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F4C61"/>
    <w:rsid w:val="0013089A"/>
    <w:rsid w:val="0014181A"/>
    <w:rsid w:val="00162C6C"/>
    <w:rsid w:val="001F1B01"/>
    <w:rsid w:val="002D1AA9"/>
    <w:rsid w:val="004839BD"/>
    <w:rsid w:val="004F7C98"/>
    <w:rsid w:val="005D764B"/>
    <w:rsid w:val="005F4C61"/>
    <w:rsid w:val="0061779B"/>
    <w:rsid w:val="00794BB0"/>
    <w:rsid w:val="00827CB2"/>
    <w:rsid w:val="009308FF"/>
    <w:rsid w:val="00A0220C"/>
    <w:rsid w:val="00AA6057"/>
    <w:rsid w:val="00BB3190"/>
    <w:rsid w:val="00BE4002"/>
    <w:rsid w:val="00BF2691"/>
    <w:rsid w:val="00C62656"/>
    <w:rsid w:val="00DA21BF"/>
    <w:rsid w:val="00F15D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98"/>
  </w:style>
  <w:style w:type="paragraph" w:styleId="1">
    <w:name w:val="heading 1"/>
    <w:basedOn w:val="a"/>
    <w:next w:val="a"/>
    <w:link w:val="10"/>
    <w:uiPriority w:val="9"/>
    <w:qFormat/>
    <w:rsid w:val="004F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7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7C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7C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F7C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F7C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F7C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F7C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F7C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C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F7C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F7C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F7C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F7C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F7C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F7C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F7C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F7C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F7C98"/>
    <w:pPr>
      <w:spacing w:line="240" w:lineRule="auto"/>
    </w:pPr>
    <w:rPr>
      <w:b/>
      <w:bCs/>
      <w:color w:val="4F81BD" w:themeColor="accent1"/>
      <w:sz w:val="18"/>
      <w:szCs w:val="18"/>
    </w:rPr>
  </w:style>
  <w:style w:type="paragraph" w:styleId="a4">
    <w:name w:val="Title"/>
    <w:basedOn w:val="a"/>
    <w:next w:val="a"/>
    <w:link w:val="a5"/>
    <w:uiPriority w:val="10"/>
    <w:qFormat/>
    <w:rsid w:val="004F7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F7C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F7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F7C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F7C98"/>
    <w:rPr>
      <w:b/>
      <w:bCs/>
    </w:rPr>
  </w:style>
  <w:style w:type="character" w:styleId="a9">
    <w:name w:val="Emphasis"/>
    <w:basedOn w:val="a0"/>
    <w:uiPriority w:val="20"/>
    <w:qFormat/>
    <w:rsid w:val="004F7C98"/>
    <w:rPr>
      <w:i/>
      <w:iCs/>
    </w:rPr>
  </w:style>
  <w:style w:type="paragraph" w:styleId="aa">
    <w:name w:val="No Spacing"/>
    <w:uiPriority w:val="1"/>
    <w:qFormat/>
    <w:rsid w:val="004F7C98"/>
    <w:pPr>
      <w:spacing w:after="0" w:line="240" w:lineRule="auto"/>
    </w:pPr>
  </w:style>
  <w:style w:type="paragraph" w:styleId="ab">
    <w:name w:val="List Paragraph"/>
    <w:basedOn w:val="a"/>
    <w:uiPriority w:val="34"/>
    <w:qFormat/>
    <w:rsid w:val="004F7C98"/>
    <w:pPr>
      <w:ind w:left="720"/>
      <w:contextualSpacing/>
    </w:pPr>
  </w:style>
  <w:style w:type="paragraph" w:styleId="21">
    <w:name w:val="Quote"/>
    <w:basedOn w:val="a"/>
    <w:next w:val="a"/>
    <w:link w:val="22"/>
    <w:uiPriority w:val="29"/>
    <w:qFormat/>
    <w:rsid w:val="004F7C98"/>
    <w:rPr>
      <w:i/>
      <w:iCs/>
      <w:color w:val="000000" w:themeColor="text1"/>
    </w:rPr>
  </w:style>
  <w:style w:type="character" w:customStyle="1" w:styleId="22">
    <w:name w:val="Цитата 2 Знак"/>
    <w:basedOn w:val="a0"/>
    <w:link w:val="21"/>
    <w:uiPriority w:val="29"/>
    <w:rsid w:val="004F7C98"/>
    <w:rPr>
      <w:i/>
      <w:iCs/>
      <w:color w:val="000000" w:themeColor="text1"/>
    </w:rPr>
  </w:style>
  <w:style w:type="paragraph" w:styleId="ac">
    <w:name w:val="Intense Quote"/>
    <w:basedOn w:val="a"/>
    <w:next w:val="a"/>
    <w:link w:val="ad"/>
    <w:uiPriority w:val="30"/>
    <w:qFormat/>
    <w:rsid w:val="004F7C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F7C98"/>
    <w:rPr>
      <w:b/>
      <w:bCs/>
      <w:i/>
      <w:iCs/>
      <w:color w:val="4F81BD" w:themeColor="accent1"/>
    </w:rPr>
  </w:style>
  <w:style w:type="character" w:styleId="ae">
    <w:name w:val="Subtle Emphasis"/>
    <w:basedOn w:val="a0"/>
    <w:uiPriority w:val="19"/>
    <w:qFormat/>
    <w:rsid w:val="004F7C98"/>
    <w:rPr>
      <w:i/>
      <w:iCs/>
      <w:color w:val="808080" w:themeColor="text1" w:themeTint="7F"/>
    </w:rPr>
  </w:style>
  <w:style w:type="character" w:styleId="af">
    <w:name w:val="Intense Emphasis"/>
    <w:basedOn w:val="a0"/>
    <w:uiPriority w:val="21"/>
    <w:qFormat/>
    <w:rsid w:val="004F7C98"/>
    <w:rPr>
      <w:b/>
      <w:bCs/>
      <w:i/>
      <w:iCs/>
      <w:color w:val="4F81BD" w:themeColor="accent1"/>
    </w:rPr>
  </w:style>
  <w:style w:type="character" w:styleId="af0">
    <w:name w:val="Subtle Reference"/>
    <w:basedOn w:val="a0"/>
    <w:uiPriority w:val="31"/>
    <w:qFormat/>
    <w:rsid w:val="004F7C98"/>
    <w:rPr>
      <w:smallCaps/>
      <w:color w:val="C0504D" w:themeColor="accent2"/>
      <w:u w:val="single"/>
    </w:rPr>
  </w:style>
  <w:style w:type="character" w:styleId="af1">
    <w:name w:val="Intense Reference"/>
    <w:basedOn w:val="a0"/>
    <w:uiPriority w:val="32"/>
    <w:qFormat/>
    <w:rsid w:val="004F7C98"/>
    <w:rPr>
      <w:b/>
      <w:bCs/>
      <w:smallCaps/>
      <w:color w:val="C0504D" w:themeColor="accent2"/>
      <w:spacing w:val="5"/>
      <w:u w:val="single"/>
    </w:rPr>
  </w:style>
  <w:style w:type="character" w:styleId="af2">
    <w:name w:val="Book Title"/>
    <w:basedOn w:val="a0"/>
    <w:uiPriority w:val="33"/>
    <w:qFormat/>
    <w:rsid w:val="004F7C98"/>
    <w:rPr>
      <w:b/>
      <w:bCs/>
      <w:smallCaps/>
      <w:spacing w:val="5"/>
    </w:rPr>
  </w:style>
  <w:style w:type="paragraph" w:styleId="af3">
    <w:name w:val="TOC Heading"/>
    <w:basedOn w:val="1"/>
    <w:next w:val="a"/>
    <w:uiPriority w:val="39"/>
    <w:semiHidden/>
    <w:unhideWhenUsed/>
    <w:qFormat/>
    <w:rsid w:val="004F7C98"/>
    <w:pPr>
      <w:outlineLvl w:val="9"/>
    </w:pPr>
  </w:style>
  <w:style w:type="paragraph" w:customStyle="1" w:styleId="basic">
    <w:name w:val="basic"/>
    <w:basedOn w:val="a"/>
    <w:rsid w:val="005F4C61"/>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bidi="ar-SA"/>
    </w:rPr>
  </w:style>
  <w:style w:type="character" w:customStyle="1" w:styleId="basic1">
    <w:name w:val="basic1"/>
    <w:rsid w:val="005F4C61"/>
    <w:rPr>
      <w:rFonts w:ascii="PetersburgC" w:hAnsi="PetersburgC"/>
      <w:sz w:val="20"/>
    </w:rPr>
  </w:style>
  <w:style w:type="character" w:customStyle="1" w:styleId="datepidpys1">
    <w:name w:val="date+pidpys1"/>
    <w:rsid w:val="005F4C61"/>
    <w:rPr>
      <w:rFonts w:ascii="PetersburgC" w:hAnsi="PetersburgC"/>
      <w:i/>
      <w:spacing w:val="5"/>
      <w:sz w:val="20"/>
    </w:rPr>
  </w:style>
  <w:style w:type="paragraph" w:styleId="af4">
    <w:name w:val="Normal (Web)"/>
    <w:basedOn w:val="a"/>
    <w:uiPriority w:val="99"/>
    <w:semiHidden/>
    <w:unhideWhenUsed/>
    <w:rsid w:val="00794BB0"/>
    <w:pPr>
      <w:spacing w:before="100" w:beforeAutospacing="1" w:after="100" w:afterAutospacing="1" w:line="240" w:lineRule="auto"/>
    </w:pPr>
    <w:rPr>
      <w:rFonts w:ascii="Times New Roman" w:eastAsia="Times New Roman" w:hAnsi="Times New Roman" w:cs="Times New Roman"/>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7372</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Tanusha</dc:creator>
  <cp:lastModifiedBy>Admin</cp:lastModifiedBy>
  <cp:revision>3</cp:revision>
  <dcterms:created xsi:type="dcterms:W3CDTF">2020-02-24T16:00:00Z</dcterms:created>
  <dcterms:modified xsi:type="dcterms:W3CDTF">2020-02-25T06:36:00Z</dcterms:modified>
</cp:coreProperties>
</file>